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26E87">
        <w:rPr>
          <w:rFonts w:ascii="Arial" w:hAnsi="Arial" w:cs="Arial"/>
          <w:b/>
          <w:caps/>
          <w:sz w:val="28"/>
          <w:szCs w:val="28"/>
        </w:rPr>
        <w:t>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26E8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cobrança pela pavimentação asfáltica de vias públicas do Parque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Imperial.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>Conforme matéria publicada na edição de 16 a 22 de janeiro de 2016 do jornal Diário de Jacareí, os moradores do Parque Imperial assinaram junto ao Município de Jacareí a adesão ao denominado “Plano Comunitário de Asfalto” para que a Prefeitura realizasse tais obras em suas ruas.</w:t>
      </w: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>Ocorre que o asfalto constava entre as benfeitorias asseguradas pela Associação dos Moradores do Tanquinho na ocasião da adesão ao projeto de loteamento, firmado em 1995, segundo o então Presidente da Associação.</w:t>
      </w: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 xml:space="preserve">Todavia, em 1997, a </w:t>
      </w:r>
      <w:proofErr w:type="spellStart"/>
      <w:r w:rsidRPr="00926E87">
        <w:rPr>
          <w:rFonts w:ascii="Arial" w:hAnsi="Arial" w:cs="Arial"/>
        </w:rPr>
        <w:t>Apema</w:t>
      </w:r>
      <w:proofErr w:type="spellEnd"/>
      <w:r w:rsidRPr="00926E87">
        <w:rPr>
          <w:rFonts w:ascii="Arial" w:hAnsi="Arial" w:cs="Arial"/>
        </w:rPr>
        <w:t xml:space="preserve"> – Consultoria e Empreendimentos Ltda., na qualidade de vendedora da área à Associação, e sucessora da Associação no empreendimento imobiliário, ao realizar o registro do loteamento, excluiu o asfalto do rol de benfeitorias e “coagiu” os adquirentes a assinarem um novo instrumento de compra e venda, com a referida exclusão do asfalto.</w:t>
      </w: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 xml:space="preserve">Posteriormente, a Administração Municipal fez um acordo com a </w:t>
      </w:r>
      <w:proofErr w:type="spellStart"/>
      <w:r w:rsidRPr="00926E87">
        <w:rPr>
          <w:rFonts w:ascii="Arial" w:hAnsi="Arial" w:cs="Arial"/>
        </w:rPr>
        <w:t>Apema</w:t>
      </w:r>
      <w:proofErr w:type="spellEnd"/>
      <w:r w:rsidRPr="00926E87">
        <w:rPr>
          <w:rFonts w:ascii="Arial" w:hAnsi="Arial" w:cs="Arial"/>
        </w:rPr>
        <w:t xml:space="preserve"> – Consultoria e Empreendimentos Ltda., oferecendo a realização das obras de canalização do córrego que divide o loteamento em troca da pavimentação de parte das ruas do loteamento, excluindo aquelas que seriam objeto da cobrança de asfalto comunitária.</w:t>
      </w: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 xml:space="preserve">Ocorre que a Prefeitura sabia dos acordos de 1995 e de 1997 e, ao excluir os moradores das 14 ruas e </w:t>
      </w:r>
      <w:proofErr w:type="gramStart"/>
      <w:r w:rsidRPr="00926E87">
        <w:rPr>
          <w:rFonts w:ascii="Arial" w:hAnsi="Arial" w:cs="Arial"/>
        </w:rPr>
        <w:t>uma avenida recentemente pavimentadas</w:t>
      </w:r>
      <w:proofErr w:type="gramEnd"/>
      <w:r w:rsidRPr="00926E87">
        <w:rPr>
          <w:rFonts w:ascii="Arial" w:hAnsi="Arial" w:cs="Arial"/>
        </w:rPr>
        <w:t xml:space="preserve">, agiu ferindo os princípios da moralidade,  da boa-fé e da isonomia, sendo que os moradores reclamam que, anos atrás, partes do Parque Imperial e do Bairro Pedramar foram isentos da cobrança </w:t>
      </w:r>
      <w:r w:rsidR="004159AC">
        <w:rPr>
          <w:rFonts w:ascii="Arial" w:hAnsi="Arial" w:cs="Arial"/>
        </w:rPr>
        <w:t>pelo serviço de</w:t>
      </w:r>
      <w:bookmarkStart w:id="0" w:name="_GoBack"/>
      <w:bookmarkEnd w:id="0"/>
      <w:r w:rsidRPr="00926E87">
        <w:rPr>
          <w:rFonts w:ascii="Arial" w:hAnsi="Arial" w:cs="Arial"/>
        </w:rPr>
        <w:t xml:space="preserve"> pavimentação.</w:t>
      </w:r>
    </w:p>
    <w:p w:rsidR="00F65C85" w:rsidRDefault="00EB498B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B498B">
        <w:rPr>
          <w:rFonts w:ascii="Arial" w:hAnsi="Arial" w:cs="Arial"/>
        </w:rPr>
        <w:t xml:space="preserve">Assim, </w:t>
      </w:r>
      <w:r w:rsidR="00F65C85" w:rsidRPr="00926E87">
        <w:rPr>
          <w:rFonts w:ascii="Arial" w:hAnsi="Arial" w:cs="Arial"/>
          <w:b/>
        </w:rPr>
        <w:t>REQUEREMOS</w:t>
      </w:r>
      <w:r w:rsidR="00F65C85" w:rsidRPr="00926E87">
        <w:rPr>
          <w:rFonts w:ascii="Arial" w:hAnsi="Arial" w:cs="Arial"/>
        </w:rPr>
        <w:t xml:space="preserve"> ao </w:t>
      </w:r>
      <w:smartTag w:uri="schemas-houaiss/mini" w:element="verbetes">
        <w:r w:rsidR="00F65C85" w:rsidRPr="00926E87">
          <w:rPr>
            <w:rFonts w:ascii="Arial" w:hAnsi="Arial" w:cs="Arial"/>
          </w:rPr>
          <w:t>Excelentíssimo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acao" w:element="dm">
        <w:r w:rsidR="00F65C85" w:rsidRPr="00926E87">
          <w:rPr>
            <w:rFonts w:ascii="Arial" w:hAnsi="Arial" w:cs="Arial"/>
          </w:rPr>
          <w:t>Senhor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mini" w:element="verbetes">
        <w:r w:rsidR="00F65C85" w:rsidRPr="00926E87">
          <w:rPr>
            <w:rFonts w:ascii="Arial" w:hAnsi="Arial" w:cs="Arial"/>
          </w:rPr>
          <w:t>Presidente</w:t>
        </w:r>
      </w:smartTag>
      <w:r w:rsidR="00F65C85" w:rsidRPr="00926E87">
        <w:rPr>
          <w:rFonts w:ascii="Arial" w:hAnsi="Arial" w:cs="Arial"/>
        </w:rPr>
        <w:t xml:space="preserve"> desta </w:t>
      </w:r>
      <w:smartTag w:uri="schemas-houaiss/mini" w:element="verbetes">
        <w:r w:rsidR="00F65C85" w:rsidRPr="00926E87">
          <w:rPr>
            <w:rFonts w:ascii="Arial" w:hAnsi="Arial" w:cs="Arial"/>
          </w:rPr>
          <w:t>Casa</w:t>
        </w:r>
      </w:smartTag>
      <w:r w:rsidR="00F65C85" w:rsidRPr="00926E87">
        <w:rPr>
          <w:rFonts w:ascii="Arial" w:hAnsi="Arial" w:cs="Arial"/>
        </w:rPr>
        <w:t xml:space="preserve">, </w:t>
      </w:r>
      <w:smartTag w:uri="schemas-houaiss/mini" w:element="verbetes">
        <w:r w:rsidR="00F65C85" w:rsidRPr="00926E87">
          <w:rPr>
            <w:rFonts w:ascii="Arial" w:hAnsi="Arial" w:cs="Arial"/>
          </w:rPr>
          <w:t>ouvido</w:t>
        </w:r>
      </w:smartTag>
      <w:r w:rsidR="00F65C85" w:rsidRPr="00926E87">
        <w:rPr>
          <w:rFonts w:ascii="Arial" w:hAnsi="Arial" w:cs="Arial"/>
        </w:rPr>
        <w:t xml:space="preserve"> e </w:t>
      </w:r>
      <w:smartTag w:uri="schemas-houaiss/mini" w:element="verbetes">
        <w:r w:rsidR="00F65C85" w:rsidRPr="00926E87">
          <w:rPr>
            <w:rFonts w:ascii="Arial" w:hAnsi="Arial" w:cs="Arial"/>
          </w:rPr>
          <w:t>aprovado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acao" w:element="dm">
        <w:r w:rsidR="00F65C85" w:rsidRPr="00926E87">
          <w:rPr>
            <w:rFonts w:ascii="Arial" w:hAnsi="Arial" w:cs="Arial"/>
          </w:rPr>
          <w:t>pelo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mini" w:element="verbetes">
        <w:r w:rsidR="00F65C85" w:rsidRPr="00926E87">
          <w:rPr>
            <w:rFonts w:ascii="Arial" w:hAnsi="Arial" w:cs="Arial"/>
          </w:rPr>
          <w:t>Egrégio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mini" w:element="verbetes">
        <w:r w:rsidR="00F65C85" w:rsidRPr="00926E87">
          <w:rPr>
            <w:rFonts w:ascii="Arial" w:hAnsi="Arial" w:cs="Arial"/>
          </w:rPr>
          <w:t>Plenário</w:t>
        </w:r>
      </w:smartTag>
      <w:r w:rsidR="00F65C85" w:rsidRPr="00926E87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926E87">
          <w:rPr>
            <w:rFonts w:ascii="Arial" w:hAnsi="Arial" w:cs="Arial"/>
          </w:rPr>
          <w:t>formalidades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mini" w:element="verbetes">
        <w:r w:rsidR="00F65C85" w:rsidRPr="00926E87">
          <w:rPr>
            <w:rFonts w:ascii="Arial" w:hAnsi="Arial" w:cs="Arial"/>
          </w:rPr>
          <w:t>regimentais</w:t>
        </w:r>
      </w:smartTag>
      <w:r w:rsidR="00F65C85" w:rsidRPr="00926E87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926E87">
          <w:rPr>
            <w:rFonts w:ascii="Arial" w:hAnsi="Arial" w:cs="Arial"/>
          </w:rPr>
          <w:t>Senhor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mini" w:element="verbetes">
        <w:r w:rsidR="00F65C85" w:rsidRPr="00926E87">
          <w:rPr>
            <w:rFonts w:ascii="Arial" w:hAnsi="Arial" w:cs="Arial"/>
          </w:rPr>
          <w:t>Prefeito</w:t>
        </w:r>
      </w:smartTag>
      <w:r w:rsidR="00F65C85" w:rsidRPr="00926E87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926E87">
          <w:rPr>
            <w:rFonts w:ascii="Arial" w:hAnsi="Arial" w:cs="Arial"/>
          </w:rPr>
          <w:t>seguinte</w:t>
        </w:r>
      </w:smartTag>
      <w:r w:rsidR="00F65C85" w:rsidRPr="00926E87">
        <w:rPr>
          <w:rFonts w:ascii="Arial" w:hAnsi="Arial" w:cs="Arial"/>
        </w:rPr>
        <w:t xml:space="preserve"> </w:t>
      </w:r>
      <w:smartTag w:uri="schemas-houaiss/mini" w:element="verbetes">
        <w:r w:rsidR="00F65C85" w:rsidRPr="00926E87">
          <w:rPr>
            <w:rFonts w:ascii="Arial" w:hAnsi="Arial" w:cs="Arial"/>
          </w:rPr>
          <w:t>Pedido</w:t>
        </w:r>
      </w:smartTag>
      <w:r w:rsidR="00F65C85" w:rsidRPr="00926E87">
        <w:rPr>
          <w:rFonts w:ascii="Arial" w:hAnsi="Arial" w:cs="Arial"/>
        </w:rPr>
        <w:t xml:space="preserve"> de </w:t>
      </w:r>
      <w:smartTag w:uri="schemas-houaiss/mini" w:element="verbetes">
        <w:r w:rsidR="00F65C85" w:rsidRPr="00926E87">
          <w:rPr>
            <w:rFonts w:ascii="Arial" w:hAnsi="Arial" w:cs="Arial"/>
          </w:rPr>
          <w:t>Informações</w:t>
        </w:r>
      </w:smartTag>
      <w:r w:rsidR="00F65C85" w:rsidRPr="00926E87">
        <w:rPr>
          <w:rFonts w:ascii="Arial" w:hAnsi="Arial" w:cs="Arial"/>
        </w:rPr>
        <w:t>:</w:t>
      </w:r>
    </w:p>
    <w:p w:rsidR="00EB498B" w:rsidRDefault="00EB498B" w:rsidP="00EB498B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i/>
          <w:sz w:val="18"/>
          <w:szCs w:val="18"/>
        </w:rPr>
      </w:pPr>
    </w:p>
    <w:p w:rsidR="00EB498B" w:rsidRPr="00EB498B" w:rsidRDefault="00EB498B" w:rsidP="00EB498B">
      <w:pPr>
        <w:tabs>
          <w:tab w:val="left" w:pos="-600"/>
        </w:tabs>
        <w:spacing w:after="120" w:line="324" w:lineRule="auto"/>
        <w:ind w:left="3261" w:hanging="3261"/>
        <w:jc w:val="both"/>
        <w:rPr>
          <w:rFonts w:ascii="Arial" w:hAnsi="Arial" w:cs="Arial"/>
          <w:i/>
          <w:sz w:val="18"/>
          <w:szCs w:val="18"/>
        </w:rPr>
      </w:pPr>
      <w:r w:rsidRPr="00EB498B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8/16:</w:t>
      </w:r>
      <w:r w:rsidRPr="00EB498B">
        <w:rPr>
          <w:rFonts w:ascii="Arial" w:hAnsi="Arial" w:cs="Arial"/>
          <w:i/>
          <w:sz w:val="18"/>
          <w:szCs w:val="18"/>
        </w:rPr>
        <w:tab/>
        <w:t>Refere-se à cobrança pela pavimentação asfáltica de vias públicas do Parque Imperial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EB498B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EB498B">
        <w:rPr>
          <w:rFonts w:ascii="Arial" w:hAnsi="Arial" w:cs="Arial"/>
          <w:i/>
          <w:sz w:val="18"/>
          <w:szCs w:val="18"/>
        </w:rPr>
        <w:t>.</w:t>
      </w:r>
      <w:r w:rsidRPr="00EB498B">
        <w:rPr>
          <w:rFonts w:ascii="Arial" w:hAnsi="Arial" w:cs="Arial"/>
          <w:i/>
          <w:sz w:val="18"/>
          <w:szCs w:val="18"/>
        </w:rPr>
        <w:cr/>
      </w:r>
    </w:p>
    <w:p w:rsidR="00926E87" w:rsidRPr="00926E87" w:rsidRDefault="00926E87" w:rsidP="00926E8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 xml:space="preserve">Por que uma parte da pavimentação do Parque Imperial não foi cobrada dos moradores? </w:t>
      </w:r>
    </w:p>
    <w:p w:rsidR="00EA03BD" w:rsidRPr="00926E87" w:rsidRDefault="00926E87" w:rsidP="00926E8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>Por que os moradores das 15 vias do Parque Imperial pavimentadas recentemente terão que pagar por este serviço?</w:t>
      </w:r>
    </w:p>
    <w:p w:rsidR="00F65C85" w:rsidRPr="00926E87" w:rsidRDefault="00F65C85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 xml:space="preserve">Ao </w:t>
      </w:r>
      <w:smartTag w:uri="schemas-houaiss/dicionario" w:element="sinonimos">
        <w:r w:rsidRPr="00926E87">
          <w:rPr>
            <w:rFonts w:ascii="Arial" w:hAnsi="Arial" w:cs="Arial"/>
          </w:rPr>
          <w:t>aguardo</w:t>
        </w:r>
      </w:smartTag>
      <w:r w:rsidRPr="00926E87">
        <w:rPr>
          <w:rFonts w:ascii="Arial" w:hAnsi="Arial" w:cs="Arial"/>
        </w:rPr>
        <w:t xml:space="preserve"> de </w:t>
      </w:r>
      <w:smartTag w:uri="schemas-houaiss/mini" w:element="verbetes">
        <w:r w:rsidRPr="00926E87">
          <w:rPr>
            <w:rFonts w:ascii="Arial" w:hAnsi="Arial" w:cs="Arial"/>
          </w:rPr>
          <w:t>manifestação</w:t>
        </w:r>
      </w:smartTag>
      <w:r w:rsidRPr="00926E87">
        <w:rPr>
          <w:rFonts w:ascii="Arial" w:hAnsi="Arial" w:cs="Arial"/>
        </w:rPr>
        <w:t>, subscrevemos.</w:t>
      </w:r>
    </w:p>
    <w:p w:rsidR="0057797D" w:rsidRPr="00926E87" w:rsidRDefault="00F65C85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26E87">
        <w:rPr>
          <w:rFonts w:ascii="Arial" w:hAnsi="Arial" w:cs="Arial"/>
        </w:rPr>
        <w:t xml:space="preserve">Sala das </w:t>
      </w:r>
      <w:smartTag w:uri="schemas-houaiss/mini" w:element="verbetes">
        <w:r w:rsidRPr="00926E87">
          <w:rPr>
            <w:rFonts w:ascii="Arial" w:hAnsi="Arial" w:cs="Arial"/>
          </w:rPr>
          <w:t>Sessões</w:t>
        </w:r>
      </w:smartTag>
      <w:r w:rsidRPr="00926E87">
        <w:rPr>
          <w:rFonts w:ascii="Arial" w:hAnsi="Arial" w:cs="Arial"/>
        </w:rPr>
        <w:t xml:space="preserve">, </w:t>
      </w:r>
      <w:proofErr w:type="gramStart"/>
      <w:r w:rsidR="00926E87" w:rsidRPr="00926E87">
        <w:rPr>
          <w:rFonts w:ascii="Arial" w:hAnsi="Arial" w:cs="Arial"/>
        </w:rPr>
        <w:t>3</w:t>
      </w:r>
      <w:proofErr w:type="gramEnd"/>
      <w:r w:rsidR="00926E87" w:rsidRPr="00926E87">
        <w:rPr>
          <w:rFonts w:ascii="Arial" w:hAnsi="Arial" w:cs="Arial"/>
        </w:rPr>
        <w:t xml:space="preserve"> de fevereiro de 2016.</w:t>
      </w: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26E87" w:rsidRPr="00926E87" w:rsidRDefault="00926E87" w:rsidP="00926E8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B498B" w:rsidRPr="00A34F2C" w:rsidRDefault="00EB498B" w:rsidP="00EB498B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926E87" w:rsidRPr="00EB498B" w:rsidRDefault="00EB498B" w:rsidP="00EB498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</w:p>
    <w:sectPr w:rsidR="00926E87" w:rsidRPr="00EB498B" w:rsidSect="00EB498B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CB9" w:rsidRDefault="008C7CB9">
      <w:r>
        <w:separator/>
      </w:r>
    </w:p>
  </w:endnote>
  <w:endnote w:type="continuationSeparator" w:id="0">
    <w:p w:rsidR="008C7CB9" w:rsidRDefault="008C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CB9" w:rsidRDefault="008C7CB9">
      <w:r>
        <w:separator/>
      </w:r>
    </w:p>
  </w:footnote>
  <w:footnote w:type="continuationSeparator" w:id="0">
    <w:p w:rsidR="008C7CB9" w:rsidRDefault="008C7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95C4276" wp14:editId="036E6F9B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EBC2C67" wp14:editId="540053D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B9E4D6E" wp14:editId="730D505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60D13D6D" wp14:editId="562E749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159AC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C7CB9"/>
    <w:rsid w:val="00926E87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B498B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376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2016-01-27T14:01:00Z</dcterms:created>
  <dcterms:modified xsi:type="dcterms:W3CDTF">2016-01-27T14:02:00Z</dcterms:modified>
</cp:coreProperties>
</file>